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right"/>
        <w:outlineLvl w:val="0"/>
        <w:rPr>
          <w:rFonts w:ascii="宋体" w:hAnsi="宋体"/>
          <w:sz w:val="24"/>
          <w:szCs w:val="24"/>
        </w:rPr>
      </w:pPr>
      <w:r>
        <w:rPr>
          <w:rFonts w:hint="eastAsia" w:ascii="宋体" w:hAnsi="宋体"/>
          <w:sz w:val="24"/>
          <w:szCs w:val="24"/>
        </w:rPr>
        <w:t>编号</w:t>
      </w:r>
      <w:r>
        <w:rPr>
          <w:rFonts w:ascii="宋体" w:hAnsi="宋体"/>
          <w:sz w:val="24"/>
          <w:szCs w:val="24"/>
        </w:rPr>
        <w:t>：</w:t>
      </w:r>
      <w:r>
        <w:rPr>
          <w:rFonts w:hint="eastAsia" w:ascii="宋体" w:hAnsi="宋体"/>
          <w:sz w:val="24"/>
          <w:szCs w:val="24"/>
        </w:rPr>
        <w:t>{{合同编号}}</w:t>
      </w:r>
    </w:p>
    <w:p>
      <w:pPr>
        <w:spacing w:before="156" w:beforeLines="50" w:line="360" w:lineRule="auto"/>
        <w:jc w:val="center"/>
        <w:outlineLvl w:val="0"/>
        <w:rPr>
          <w:rFonts w:ascii="宋体" w:hAnsi="宋体"/>
          <w:b/>
          <w:sz w:val="30"/>
          <w:szCs w:val="30"/>
        </w:rPr>
      </w:pPr>
      <w:r>
        <w:rPr>
          <w:rFonts w:hint="eastAsia" w:ascii="宋体" w:hAnsi="宋体"/>
          <w:b/>
          <w:sz w:val="32"/>
          <w:szCs w:val="30"/>
        </w:rPr>
        <w:t>金融衍生品交易平仓确认书</w:t>
      </w:r>
    </w:p>
    <w:p>
      <w:pPr>
        <w:pStyle w:val="11"/>
        <w:shd w:val="clear" w:color="auto" w:fill="auto"/>
        <w:tabs>
          <w:tab w:val="left" w:pos="2140"/>
        </w:tabs>
        <w:adjustRightInd w:val="0"/>
        <w:spacing w:before="156" w:beforeLines="50" w:after="0" w:line="240" w:lineRule="auto"/>
        <w:ind w:left="20" w:right="15" w:firstLine="480" w:firstLineChars="200"/>
        <w:rPr>
          <w:rStyle w:val="9"/>
          <w:rFonts w:ascii="宋体" w:hAnsi="宋体" w:eastAsia="宋体"/>
          <w:sz w:val="24"/>
          <w:szCs w:val="24"/>
        </w:rPr>
      </w:pPr>
      <w:bookmarkStart w:id="0" w:name="_GoBack"/>
      <w:bookmarkEnd w:id="0"/>
    </w:p>
    <w:p>
      <w:pPr>
        <w:pStyle w:val="11"/>
        <w:shd w:val="clear" w:color="auto" w:fill="auto"/>
        <w:tabs>
          <w:tab w:val="left" w:pos="2140"/>
        </w:tabs>
        <w:adjustRightInd w:val="0"/>
        <w:spacing w:before="156" w:beforeLines="50" w:after="0" w:line="240" w:lineRule="auto"/>
        <w:ind w:right="15"/>
        <w:rPr>
          <w:rStyle w:val="9"/>
          <w:rFonts w:ascii="宋体" w:hAnsi="宋体" w:eastAsia="宋体"/>
          <w:b/>
          <w:sz w:val="24"/>
          <w:szCs w:val="24"/>
        </w:rPr>
      </w:pPr>
      <w:r>
        <w:rPr>
          <w:rStyle w:val="9"/>
          <w:rFonts w:hint="eastAsia" w:ascii="宋体" w:hAnsi="宋体" w:eastAsia="宋体"/>
          <w:b/>
          <w:sz w:val="24"/>
          <w:szCs w:val="24"/>
        </w:rPr>
        <w:t>甲方：{{甲方}}</w:t>
      </w:r>
    </w:p>
    <w:p>
      <w:pPr>
        <w:spacing w:line="360" w:lineRule="auto"/>
        <w:rPr>
          <w:rFonts w:hint="eastAsia" w:ascii="Times New Roman" w:hAnsi="Times New Roman"/>
          <w:b/>
          <w:bCs/>
          <w:sz w:val="24"/>
          <w:szCs w:val="24"/>
        </w:rPr>
      </w:pPr>
      <w:r>
        <w:rPr>
          <w:rFonts w:hint="eastAsia" w:ascii="Times New Roman" w:hAnsi="Times New Roman"/>
          <w:b/>
          <w:bCs/>
          <w:sz w:val="24"/>
          <w:szCs w:val="24"/>
        </w:rPr>
        <w:t>乙</w:t>
      </w:r>
      <w:r>
        <w:rPr>
          <w:rFonts w:ascii="Times New Roman" w:hAnsi="Times New Roman"/>
          <w:b/>
          <w:bCs/>
          <w:sz w:val="24"/>
          <w:szCs w:val="24"/>
        </w:rPr>
        <w:t>方：</w:t>
      </w:r>
      <w:r>
        <w:rPr>
          <w:rFonts w:hint="eastAsia" w:ascii="Times New Roman" w:hAnsi="Times New Roman"/>
          <w:b/>
          <w:bCs/>
          <w:sz w:val="24"/>
          <w:szCs w:val="24"/>
        </w:rPr>
        <w:t>{{乙方}}</w:t>
      </w:r>
    </w:p>
    <w:p>
      <w:pPr>
        <w:spacing w:line="288" w:lineRule="auto"/>
        <w:ind w:right="600"/>
        <w:jc w:val="left"/>
        <w:rPr>
          <w:rFonts w:ascii="宋体" w:hAnsi="宋体"/>
          <w:sz w:val="24"/>
          <w:szCs w:val="24"/>
        </w:rPr>
      </w:pPr>
      <w:r>
        <w:rPr>
          <w:rFonts w:hint="eastAsia" w:ascii="宋体" w:hAnsi="宋体"/>
          <w:sz w:val="24"/>
          <w:szCs w:val="24"/>
        </w:rPr>
        <w:t xml:space="preserve"> </w:t>
      </w:r>
    </w:p>
    <w:p>
      <w:pPr>
        <w:pStyle w:val="11"/>
        <w:shd w:val="clear" w:color="auto" w:fill="auto"/>
        <w:tabs>
          <w:tab w:val="left" w:pos="2140"/>
        </w:tabs>
        <w:adjustRightInd w:val="0"/>
        <w:spacing w:before="156" w:beforeLines="50" w:after="0" w:line="360" w:lineRule="auto"/>
        <w:ind w:left="20" w:right="15" w:firstLine="480" w:firstLineChars="200"/>
        <w:rPr>
          <w:rStyle w:val="9"/>
          <w:rFonts w:ascii="宋体" w:hAnsi="宋体" w:eastAsia="宋体"/>
          <w:sz w:val="24"/>
          <w:szCs w:val="24"/>
        </w:rPr>
      </w:pPr>
      <w:r>
        <w:rPr>
          <w:rStyle w:val="9"/>
          <w:rFonts w:hint="eastAsia" w:ascii="宋体" w:hAnsi="宋体" w:eastAsia="宋体"/>
          <w:sz w:val="24"/>
          <w:szCs w:val="24"/>
        </w:rPr>
        <w:t>鉴于：</w:t>
      </w:r>
    </w:p>
    <w:p>
      <w:pPr>
        <w:pStyle w:val="11"/>
        <w:shd w:val="clear" w:color="auto" w:fill="auto"/>
        <w:tabs>
          <w:tab w:val="left" w:pos="2140"/>
        </w:tabs>
        <w:adjustRightInd w:val="0"/>
        <w:spacing w:before="156" w:beforeLines="50" w:after="0" w:line="360" w:lineRule="auto"/>
        <w:ind w:left="20" w:right="15" w:firstLine="480" w:firstLineChars="200"/>
        <w:rPr>
          <w:rStyle w:val="9"/>
          <w:rFonts w:ascii="宋体" w:hAnsi="宋体" w:eastAsia="宋体"/>
          <w:sz w:val="24"/>
          <w:szCs w:val="24"/>
        </w:rPr>
      </w:pPr>
      <w:r>
        <w:rPr>
          <w:rStyle w:val="9"/>
          <w:rFonts w:hint="eastAsia" w:ascii="宋体" w:hAnsi="宋体" w:eastAsia="宋体"/>
          <w:sz w:val="24"/>
          <w:szCs w:val="24"/>
        </w:rPr>
        <w:t>乙方可以其合法持有的资金财产与甲方开展场外金融衍生品交易。</w:t>
      </w:r>
    </w:p>
    <w:p>
      <w:pPr>
        <w:spacing w:line="360" w:lineRule="auto"/>
        <w:ind w:firstLine="480" w:firstLineChars="200"/>
        <w:rPr>
          <w:rFonts w:ascii="宋体" w:hAnsi="宋体"/>
          <w:sz w:val="24"/>
          <w:szCs w:val="24"/>
        </w:rPr>
      </w:pPr>
      <w:r>
        <w:rPr>
          <w:rFonts w:hint="eastAsia" w:ascii="宋体" w:hAnsi="宋体"/>
          <w:sz w:val="24"/>
          <w:szCs w:val="24"/>
        </w:rPr>
        <w:t>根据双方已订立的《中国证券期货市场衍生品交易主协议》》（以下统称为“主协议”，协议编号：{{主协议}}）及《中国证券期货市场衍生品交易主协议补充协议》（以下统称为“补充协议”）（协议编号：{{补充协议}})及《{{乙方}}有限公司金融衍生品交易确认书》（以下统称为“交易确认书”）（编号：{{交易编号}}））的约定，乙方与甲方协商一致，就相关补充事项达成本《{{公司名称}}金融衍生品交易平仓确认书》（以下统称为“平仓确认书”）（编号：{{合同编号}}）</w:t>
      </w:r>
    </w:p>
    <w:p>
      <w:pPr>
        <w:spacing w:line="360" w:lineRule="auto"/>
        <w:ind w:firstLine="480" w:firstLineChars="200"/>
        <w:rPr>
          <w:rFonts w:ascii="宋体" w:hAnsi="宋体"/>
          <w:sz w:val="24"/>
          <w:szCs w:val="24"/>
        </w:rPr>
      </w:pPr>
      <w:r>
        <w:rPr>
          <w:rFonts w:hint="eastAsia" w:ascii="宋体" w:hAnsi="宋体"/>
          <w:sz w:val="24"/>
          <w:szCs w:val="24"/>
        </w:rPr>
        <w:t>除非本平仓确认书有特别约定，本平仓确认书所使用的相关术语与本协议（本协议包括主协议、补充协议和交易确认书）具有相同含义。本平仓确认书约定与本协议约定不一致的，以本平仓确认书为准。本平仓确认书未约定的，适用本协议的相关约定。</w:t>
      </w:r>
    </w:p>
    <w:p>
      <w:pPr>
        <w:spacing w:line="360" w:lineRule="auto"/>
        <w:ind w:firstLine="480" w:firstLineChars="200"/>
        <w:rPr>
          <w:rFonts w:ascii="宋体" w:hAnsi="宋体"/>
          <w:sz w:val="24"/>
          <w:szCs w:val="24"/>
        </w:rPr>
      </w:pPr>
      <w:r>
        <w:rPr>
          <w:rFonts w:hint="eastAsia" w:ascii="宋体" w:hAnsi="宋体"/>
          <w:sz w:val="24"/>
          <w:szCs w:val="24"/>
        </w:rPr>
        <w:t>双方确认，签署本平仓确认书的相关人员均具有合法有效授权。本平仓确认书一式肆份，甲乙双方各留贰份。本平仓确认书经甲乙双方法定代表人或授权代表签字或盖章并经公司授权的业务专用章或公司公章盖章后生效。</w:t>
      </w:r>
    </w:p>
    <w:p>
      <w:pPr>
        <w:spacing w:line="360" w:lineRule="auto"/>
        <w:ind w:firstLine="480" w:firstLineChars="200"/>
        <w:rPr>
          <w:rFonts w:ascii="宋体" w:hAnsi="宋体"/>
          <w:sz w:val="24"/>
          <w:szCs w:val="24"/>
        </w:rPr>
      </w:pPr>
    </w:p>
    <w:p>
      <w:pPr>
        <w:spacing w:line="0" w:lineRule="atLeast"/>
        <w:rPr>
          <w:rFonts w:ascii="仿宋" w:hAnsi="仿宋" w:eastAsia="仿宋"/>
          <w:b/>
          <w:szCs w:val="21"/>
        </w:rPr>
      </w:pPr>
      <w:r>
        <w:rPr>
          <w:rFonts w:hint="eastAsia" w:ascii="宋体" w:hAnsi="宋体"/>
          <w:b/>
          <w:sz w:val="24"/>
          <w:szCs w:val="24"/>
        </w:rPr>
        <w:t>平仓要素确认</w:t>
      </w:r>
      <w:r>
        <w:rPr>
          <w:rFonts w:ascii="宋体" w:hAnsi="宋体"/>
          <w:b/>
          <w:sz w:val="24"/>
          <w:szCs w:val="24"/>
        </w:rPr>
        <w:t>(</w:t>
      </w:r>
      <w:r>
        <w:rPr>
          <w:rFonts w:hint="eastAsia" w:ascii="宋体" w:hAnsi="宋体"/>
          <w:b/>
          <w:sz w:val="24"/>
          <w:szCs w:val="24"/>
        </w:rPr>
        <w:t>平仓费用正值代表乙方收取</w:t>
      </w:r>
      <w:r>
        <w:rPr>
          <w:rFonts w:ascii="宋体" w:hAnsi="宋体"/>
          <w:b/>
          <w:sz w:val="24"/>
          <w:szCs w:val="24"/>
        </w:rPr>
        <w:t>,</w:t>
      </w:r>
      <w:r>
        <w:rPr>
          <w:rFonts w:hint="eastAsia" w:ascii="宋体" w:hAnsi="宋体"/>
          <w:b/>
          <w:sz w:val="24"/>
          <w:szCs w:val="24"/>
        </w:rPr>
        <w:t>负值代表乙方支付</w:t>
      </w:r>
      <w:r>
        <w:rPr>
          <w:rFonts w:ascii="宋体" w:hAnsi="宋体"/>
          <w:b/>
          <w:sz w:val="24"/>
          <w:szCs w:val="24"/>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9"/>
        <w:gridCol w:w="4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adjustRightInd w:val="0"/>
              <w:rPr>
                <w:rFonts w:asciiTheme="minorEastAsia" w:hAnsiTheme="minorEastAsia" w:eastAsiaTheme="minorEastAsia"/>
                <w:kern w:val="0"/>
                <w:sz w:val="24"/>
                <w:szCs w:val="24"/>
              </w:rPr>
            </w:pPr>
            <w:r>
              <w:rPr>
                <w:rFonts w:hint="eastAsia" w:ascii="宋体" w:hAnsi="宋体"/>
                <w:kern w:val="0"/>
                <w:sz w:val="24"/>
                <w:szCs w:val="24"/>
              </w:rPr>
              <w:t>交易确认书编号</w:t>
            </w:r>
          </w:p>
        </w:tc>
        <w:tc>
          <w:tcPr>
            <w:tcW w:w="4357" w:type="dxa"/>
            <w:vAlign w:val="center"/>
          </w:tcPr>
          <w:p>
            <w:pPr>
              <w:wordWrap w:val="0"/>
              <w:autoSpaceDE w:val="0"/>
              <w:autoSpaceDN w:val="0"/>
              <w:adjustRightInd w:val="0"/>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平仓日</w:t>
            </w:r>
          </w:p>
        </w:tc>
        <w:tc>
          <w:tcPr>
            <w:tcW w:w="4357"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平仓前名义本金额</w:t>
            </w:r>
          </w:p>
        </w:tc>
        <w:tc>
          <w:tcPr>
            <w:tcW w:w="4357"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{{平仓前名义本金额}}元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平仓名义</w:t>
            </w:r>
            <w:r>
              <w:rPr>
                <w:rFonts w:asciiTheme="minorEastAsia" w:hAnsiTheme="minorEastAsia" w:eastAsiaTheme="minorEastAsia"/>
                <w:kern w:val="0"/>
                <w:sz w:val="24"/>
                <w:szCs w:val="24"/>
              </w:rPr>
              <w:t>本</w:t>
            </w:r>
            <w:r>
              <w:rPr>
                <w:rFonts w:hint="eastAsia" w:asciiTheme="minorEastAsia" w:hAnsiTheme="minorEastAsia" w:eastAsiaTheme="minorEastAsia"/>
                <w:kern w:val="0"/>
                <w:sz w:val="24"/>
                <w:szCs w:val="24"/>
              </w:rPr>
              <w:t>金额</w:t>
            </w:r>
          </w:p>
        </w:tc>
        <w:tc>
          <w:tcPr>
            <w:tcW w:w="4357"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{{平仓名义本金额}}元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平仓后名义本金额</w:t>
            </w:r>
          </w:p>
        </w:tc>
        <w:tc>
          <w:tcPr>
            <w:tcW w:w="4357" w:type="dxa"/>
            <w:vAlign w:val="center"/>
          </w:tcPr>
          <w:p>
            <w:pPr>
              <w:wordWrap w:val="0"/>
              <w:autoSpaceDE w:val="0"/>
              <w:autoSpaceDN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{{平仓后名义本金额}}元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平仓费用</w:t>
            </w:r>
          </w:p>
        </w:tc>
        <w:tc>
          <w:tcPr>
            <w:tcW w:w="4357" w:type="dxa"/>
            <w:vAlign w:val="center"/>
          </w:tcPr>
          <w:p>
            <w:pPr>
              <w:wordWrap w:val="0"/>
              <w:autoSpaceDE w:val="0"/>
              <w:autoSpaceDN w:val="0"/>
              <w:rPr>
                <w:rFonts w:ascii="宋体" w:hAnsi="宋体"/>
                <w:kern w:val="0"/>
                <w:sz w:val="20"/>
                <w:szCs w:val="20"/>
              </w:rPr>
            </w:pPr>
            <w:r>
              <w:rPr>
                <w:rFonts w:hint="eastAsia" w:asciiTheme="minorEastAsia" w:hAnsiTheme="minorEastAsia" w:eastAsiaTheme="minorEastAsia"/>
                <w:kern w:val="0"/>
                <w:sz w:val="24"/>
                <w:szCs w:val="24"/>
              </w:rPr>
              <w:t>{{平仓费用}}元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返还预付金</w:t>
            </w:r>
          </w:p>
        </w:tc>
        <w:tc>
          <w:tcPr>
            <w:tcW w:w="4357" w:type="dxa"/>
            <w:vAlign w:val="center"/>
          </w:tcPr>
          <w:p>
            <w:pPr>
              <w:wordWrap w:val="0"/>
              <w:autoSpaceDE w:val="0"/>
              <w:autoSpaceDN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{{返还预付金}}元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平仓费用</w:t>
            </w:r>
            <w:r>
              <w:rPr>
                <w:rFonts w:asciiTheme="minorEastAsia" w:hAnsiTheme="minorEastAsia" w:eastAsiaTheme="minorEastAsia"/>
                <w:kern w:val="0"/>
                <w:sz w:val="24"/>
                <w:szCs w:val="24"/>
              </w:rPr>
              <w:t>支付日</w:t>
            </w:r>
          </w:p>
        </w:tc>
        <w:tc>
          <w:tcPr>
            <w:tcW w:w="4357" w:type="dxa"/>
            <w:vAlign w:val="center"/>
          </w:tcPr>
          <w:p>
            <w:pPr>
              <w:autoSpaceDE w:val="0"/>
              <w:autoSpaceDN w:val="0"/>
              <w:adjustRightInd w:val="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{{支付时间}}</w:t>
            </w:r>
            <w:r>
              <w:rPr>
                <w:rFonts w:asciiTheme="minorEastAsia" w:hAnsiTheme="minorEastAsia" w:eastAsiaTheme="minorEastAsia"/>
                <w:kern w:val="0"/>
                <w:sz w:val="24"/>
                <w:szCs w:val="24"/>
              </w:rPr>
              <w:t xml:space="preserve"> </w:t>
            </w:r>
            <w:r>
              <w:rPr>
                <w:rFonts w:hint="eastAsia" w:asciiTheme="minorEastAsia" w:hAnsiTheme="minorEastAsia" w:eastAsiaTheme="minorEastAsia"/>
                <w:kern w:val="0"/>
                <w:sz w:val="24"/>
                <w:szCs w:val="24"/>
              </w:rPr>
              <w:t>前</w:t>
            </w:r>
          </w:p>
        </w:tc>
      </w:tr>
    </w:tbl>
    <w:p>
      <w:pPr>
        <w:wordWrap w:val="0"/>
        <w:spacing w:before="312" w:beforeLines="100" w:line="360" w:lineRule="auto"/>
        <w:ind w:right="1050"/>
        <w:rPr>
          <w:rFonts w:ascii="仿宋" w:hAnsi="仿宋" w:eastAsia="仿宋"/>
          <w:szCs w:val="28"/>
        </w:rPr>
      </w:pPr>
      <w:r>
        <w:rPr>
          <w:rFonts w:ascii="宋体" w:hAnsi="宋体"/>
          <w:sz w:val="24"/>
          <w:szCs w:val="24"/>
        </w:rPr>
        <w:t>（本页以下无正文）</w:t>
      </w:r>
    </w:p>
    <w:p>
      <w:pPr>
        <w:widowControl/>
        <w:jc w:val="left"/>
        <w:rPr>
          <w:rFonts w:ascii="宋体" w:hAnsi="宋体"/>
          <w:sz w:val="24"/>
          <w:szCs w:val="24"/>
        </w:rPr>
      </w:pPr>
      <w:r>
        <w:rPr>
          <w:rFonts w:ascii="宋体" w:hAnsi="宋体"/>
          <w:sz w:val="24"/>
          <w:szCs w:val="24"/>
        </w:rPr>
        <w:br w:type="page"/>
      </w:r>
    </w:p>
    <w:p>
      <w:pPr>
        <w:spacing w:before="156" w:beforeLines="50" w:line="360" w:lineRule="auto"/>
        <w:ind w:firstLine="480" w:firstLineChars="200"/>
        <w:rPr>
          <w:rFonts w:ascii="宋体" w:hAnsi="宋体"/>
          <w:sz w:val="24"/>
          <w:szCs w:val="24"/>
        </w:rPr>
      </w:pPr>
      <w:r>
        <w:rPr>
          <w:rFonts w:hint="eastAsia" w:ascii="宋体" w:hAnsi="宋体"/>
          <w:sz w:val="24"/>
          <w:szCs w:val="24"/>
        </w:rPr>
        <w:t>此页无正文，为《{{公司名称}}金融衍生品交易平仓确认书》签署页。</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甲方：{{甲方}}（盖章）</w:t>
      </w:r>
    </w:p>
    <w:p>
      <w:pPr>
        <w:spacing w:before="156" w:beforeLines="50" w:line="360" w:lineRule="auto"/>
        <w:ind w:firstLine="480" w:firstLineChars="200"/>
        <w:rPr>
          <w:rFonts w:ascii="宋体" w:hAnsi="宋体"/>
          <w:sz w:val="24"/>
          <w:szCs w:val="24"/>
        </w:rPr>
      </w:pPr>
      <w:r>
        <w:rPr>
          <w:rFonts w:hint="eastAsia" w:ascii="宋体" w:hAnsi="宋体"/>
          <w:sz w:val="24"/>
          <w:szCs w:val="24"/>
        </w:rPr>
        <w:t>有权签字人（签章）：</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甲方确认已对本平仓确认书进行了及时、认真的检查，并确认本平仓确认书的上述内容正确地约定了甲乙双方就本平仓所达成的条款和条件。</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乙方：{{乙方}}（盖章）</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乙方确认已对本平仓确认书进行了及时、认真的检查，并确认本平仓确认书的上述内容正确地约定了甲乙双方就本平仓所达成的条款和条件。</w:t>
      </w:r>
    </w:p>
    <w:p>
      <w:pPr>
        <w:spacing w:before="156" w:beforeLines="50" w:line="360" w:lineRule="auto"/>
        <w:ind w:firstLine="480" w:firstLineChars="200"/>
        <w:rPr>
          <w:rFonts w:ascii="宋体" w:hAnsi="宋体"/>
          <w:sz w:val="24"/>
          <w:szCs w:val="24"/>
        </w:rPr>
      </w:pPr>
    </w:p>
    <w:p>
      <w:pPr>
        <w:spacing w:before="156" w:beforeLines="50" w:line="360" w:lineRule="auto"/>
        <w:ind w:firstLine="480" w:firstLineChars="200"/>
        <w:rPr>
          <w:rFonts w:ascii="宋体" w:hAnsi="宋体"/>
          <w:sz w:val="24"/>
          <w:szCs w:val="24"/>
        </w:rPr>
      </w:pPr>
      <w:r>
        <w:rPr>
          <w:rFonts w:hint="eastAsia" w:ascii="宋体" w:hAnsi="宋体"/>
          <w:sz w:val="24"/>
          <w:szCs w:val="24"/>
        </w:rPr>
        <w:t>签署日期：{{日期}}</w:t>
      </w:r>
    </w:p>
    <w:p>
      <w:pPr>
        <w:spacing w:before="156" w:beforeLines="50" w:line="360" w:lineRule="auto"/>
        <w:ind w:firstLine="480" w:firstLineChars="200"/>
        <w:rPr>
          <w:rFonts w:ascii="宋体" w:hAnsi="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C80"/>
    <w:rsid w:val="00042322"/>
    <w:rsid w:val="000B47E6"/>
    <w:rsid w:val="00101FEA"/>
    <w:rsid w:val="00112574"/>
    <w:rsid w:val="00140A00"/>
    <w:rsid w:val="002050C3"/>
    <w:rsid w:val="00207338"/>
    <w:rsid w:val="002709E5"/>
    <w:rsid w:val="00284B7D"/>
    <w:rsid w:val="00286E48"/>
    <w:rsid w:val="003000C1"/>
    <w:rsid w:val="00316B97"/>
    <w:rsid w:val="003252DE"/>
    <w:rsid w:val="003A643F"/>
    <w:rsid w:val="003E6568"/>
    <w:rsid w:val="00400FFC"/>
    <w:rsid w:val="004B092F"/>
    <w:rsid w:val="004C53B8"/>
    <w:rsid w:val="00511386"/>
    <w:rsid w:val="0056267D"/>
    <w:rsid w:val="005759C0"/>
    <w:rsid w:val="005C13B7"/>
    <w:rsid w:val="005E2FA8"/>
    <w:rsid w:val="005E5193"/>
    <w:rsid w:val="006065AE"/>
    <w:rsid w:val="006315C4"/>
    <w:rsid w:val="006E4FC8"/>
    <w:rsid w:val="006F5481"/>
    <w:rsid w:val="00712B26"/>
    <w:rsid w:val="00713363"/>
    <w:rsid w:val="00726708"/>
    <w:rsid w:val="00750DF5"/>
    <w:rsid w:val="0079511A"/>
    <w:rsid w:val="007972C6"/>
    <w:rsid w:val="007F3D11"/>
    <w:rsid w:val="007F4D67"/>
    <w:rsid w:val="008144EE"/>
    <w:rsid w:val="00844351"/>
    <w:rsid w:val="00847E3A"/>
    <w:rsid w:val="008E6218"/>
    <w:rsid w:val="008F3D6A"/>
    <w:rsid w:val="00913630"/>
    <w:rsid w:val="00917A9E"/>
    <w:rsid w:val="00952C78"/>
    <w:rsid w:val="00957D7B"/>
    <w:rsid w:val="009863BC"/>
    <w:rsid w:val="009A6BCB"/>
    <w:rsid w:val="009B7913"/>
    <w:rsid w:val="009F5BE4"/>
    <w:rsid w:val="00A12EAB"/>
    <w:rsid w:val="00A4290E"/>
    <w:rsid w:val="00A5368A"/>
    <w:rsid w:val="00A76455"/>
    <w:rsid w:val="00AD5FEA"/>
    <w:rsid w:val="00AD66EC"/>
    <w:rsid w:val="00B52A03"/>
    <w:rsid w:val="00B82717"/>
    <w:rsid w:val="00BB2FC8"/>
    <w:rsid w:val="00BF7A86"/>
    <w:rsid w:val="00C1438F"/>
    <w:rsid w:val="00C24D67"/>
    <w:rsid w:val="00C60936"/>
    <w:rsid w:val="00C70D32"/>
    <w:rsid w:val="00C961B6"/>
    <w:rsid w:val="00CC389A"/>
    <w:rsid w:val="00CD48CC"/>
    <w:rsid w:val="00CF6A98"/>
    <w:rsid w:val="00D06D7F"/>
    <w:rsid w:val="00D27755"/>
    <w:rsid w:val="00D756A6"/>
    <w:rsid w:val="00D83C2B"/>
    <w:rsid w:val="00D9102E"/>
    <w:rsid w:val="00DE43F7"/>
    <w:rsid w:val="00E05E67"/>
    <w:rsid w:val="00E34EDD"/>
    <w:rsid w:val="00E56D92"/>
    <w:rsid w:val="00EB60E4"/>
    <w:rsid w:val="00EC3410"/>
    <w:rsid w:val="00FA085E"/>
    <w:rsid w:val="0BD024B5"/>
    <w:rsid w:val="1C451A66"/>
    <w:rsid w:val="1E436275"/>
    <w:rsid w:val="23A27FCF"/>
    <w:rsid w:val="259B1BF5"/>
    <w:rsid w:val="32706F16"/>
    <w:rsid w:val="516C1A93"/>
    <w:rsid w:val="62E814A9"/>
    <w:rsid w:val="63A14A15"/>
    <w:rsid w:val="65F56776"/>
    <w:rsid w:val="69832101"/>
    <w:rsid w:val="6B0A7936"/>
    <w:rsid w:val="703D39DF"/>
    <w:rsid w:val="768E2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 w:type="character" w:customStyle="1" w:styleId="9">
    <w:name w:val="正文文本2"/>
    <w:qFormat/>
    <w:uiPriority w:val="0"/>
    <w:rPr>
      <w:rFonts w:ascii="黑体" w:hAnsi="黑体" w:eastAsia="黑体" w:cs="黑体"/>
      <w:color w:val="000000"/>
      <w:spacing w:val="0"/>
      <w:w w:val="100"/>
      <w:position w:val="0"/>
      <w:sz w:val="27"/>
      <w:szCs w:val="27"/>
      <w:u w:val="none"/>
      <w:shd w:val="clear" w:color="auto" w:fill="FFFFFF"/>
      <w:lang w:val="zh-TW"/>
    </w:rPr>
  </w:style>
  <w:style w:type="character" w:customStyle="1" w:styleId="10">
    <w:name w:val="正文文本_"/>
    <w:link w:val="11"/>
    <w:qFormat/>
    <w:uiPriority w:val="0"/>
    <w:rPr>
      <w:rFonts w:ascii="黑体" w:hAnsi="黑体" w:eastAsia="黑体" w:cs="黑体"/>
      <w:sz w:val="27"/>
      <w:szCs w:val="27"/>
      <w:shd w:val="clear" w:color="auto" w:fill="FFFFFF"/>
    </w:rPr>
  </w:style>
  <w:style w:type="paragraph" w:customStyle="1" w:styleId="11">
    <w:name w:val="正文文本3"/>
    <w:basedOn w:val="1"/>
    <w:link w:val="10"/>
    <w:qFormat/>
    <w:uiPriority w:val="0"/>
    <w:pPr>
      <w:shd w:val="clear" w:color="auto" w:fill="FFFFFF"/>
      <w:spacing w:before="600" w:after="1200" w:line="0" w:lineRule="atLeast"/>
      <w:jc w:val="left"/>
    </w:pPr>
    <w:rPr>
      <w:rFonts w:ascii="黑体" w:hAnsi="黑体" w:eastAsia="黑体" w:cs="黑体"/>
      <w:sz w:val="27"/>
      <w:szCs w:val="27"/>
    </w:rPr>
  </w:style>
  <w:style w:type="character" w:customStyle="1" w:styleId="12">
    <w:name w:val="正文文本 (7)_"/>
    <w:link w:val="13"/>
    <w:qFormat/>
    <w:uiPriority w:val="0"/>
    <w:rPr>
      <w:rFonts w:ascii="Times New Roman" w:hAnsi="Times New Roman" w:eastAsia="Times New Roman"/>
      <w:sz w:val="26"/>
      <w:szCs w:val="26"/>
      <w:shd w:val="clear" w:color="auto" w:fill="FFFFFF"/>
    </w:rPr>
  </w:style>
  <w:style w:type="paragraph" w:customStyle="1" w:styleId="13">
    <w:name w:val="正文文本 (7)"/>
    <w:basedOn w:val="1"/>
    <w:link w:val="12"/>
    <w:uiPriority w:val="0"/>
    <w:pPr>
      <w:shd w:val="clear" w:color="auto" w:fill="FFFFFF"/>
      <w:spacing w:after="240" w:line="544" w:lineRule="exact"/>
      <w:ind w:firstLine="400"/>
      <w:jc w:val="distribute"/>
    </w:pPr>
    <w:rPr>
      <w:rFonts w:ascii="Times New Roman" w:hAnsi="Times New Roman" w:eastAsia="Times New Roman" w:cstheme="minorBidi"/>
      <w:sz w:val="26"/>
      <w:szCs w:val="2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平安银行股份有限公司</Company>
  <Pages>3</Pages>
  <Words>133</Words>
  <Characters>763</Characters>
  <Lines>6</Lines>
  <Paragraphs>1</Paragraphs>
  <TotalTime>1</TotalTime>
  <ScaleCrop>false</ScaleCrop>
  <LinksUpToDate>false</LinksUpToDate>
  <CharactersWithSpaces>895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2019-12-30T07:48:00Z</dcterms:created>
  <dc:creator>刘乃玮</dc:creator>
  <cp:lastModifiedBy>xuyadong</cp:lastModifiedBy>
  <dcterms:modified xsi:type="dcterms:W3CDTF">2021-03-31T10:29:07Z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E287A7CAFD454FEF9FA26640B5B52B7A</vt:lpwstr>
  </property>
</Properties>
</file>